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BBF2">
      <w:pPr>
        <w:spacing w:line="360" w:lineRule="auto"/>
        <w:rPr>
          <w:rFonts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  <w:t>附件1：</w:t>
      </w:r>
    </w:p>
    <w:p w14:paraId="4CB41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采购需求技术方案征集回复函（署名文本）</w:t>
      </w:r>
    </w:p>
    <w:p w14:paraId="3A50F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B1AD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公司名称：（盖章）</w:t>
      </w:r>
    </w:p>
    <w:p w14:paraId="46317D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联系人：</w:t>
      </w:r>
    </w:p>
    <w:p w14:paraId="1A0F40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</w:p>
    <w:p w14:paraId="25AC76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电子邮箱：</w:t>
      </w:r>
    </w:p>
    <w:p w14:paraId="175BF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14728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B218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33C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3918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0F3A0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A38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3C9F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电子送布直驱自动切线平缝机（厚料）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9C9E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3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F6D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F287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7A2E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中型全自动模板机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414D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4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0B2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F4B4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D71F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电脑激光开袋机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7F0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92D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33E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648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带输入功能的电子花样循环缝缝纫机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FA8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2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3EFD9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0B2E89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6043DF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54037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技术方案征集回复函（不署名文本）</w:t>
      </w:r>
    </w:p>
    <w:p w14:paraId="56A9F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C515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36FA8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8629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F338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7BF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9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AD17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B61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2B75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电子送布直驱自动切线平缝机（厚料）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3C7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1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8907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742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20ED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中型全自动模板机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6659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2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F9D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14CB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1972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电脑激光开袋机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BF96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C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82AA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80DB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CB7D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带输入功能的电子花样循环缝缝纫机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7125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F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3C4C9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2DFBDF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483ED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33E308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D8E09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D92EB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4E59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61976564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5249"/>
    <w:rsid w:val="0F9C684D"/>
    <w:rsid w:val="206D6B3A"/>
    <w:rsid w:val="334B3B58"/>
    <w:rsid w:val="4BB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1310</Characters>
  <Lines>0</Lines>
  <Paragraphs>0</Paragraphs>
  <TotalTime>0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2025-07-04T07:01:00Z</dcterms:created>
  <dc:creator>Administrator</dc:creator>
  <cp:lastModifiedBy>Administrator</cp:lastModifiedBy>
  <dcterms:modified xsi:type="dcterms:W3CDTF">2025-07-21T05:45:17Z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eyJoZGlkIjoiM2E1NWYzMzk1MDUxYjFiYjFiMTkxNDMxYzgyOWM1N2UiLCJ1c2VySWQiOiIzMjI1NTY3NTAifQ==</vt:lpwstr>
  </property>
  <property fmtid="{D5CDD505-2E9C-101B-9397-08002B2CF9AE}" pid="4" name="ICV">
    <vt:lpwstr>C33C8E8865084CFF96AA227C50B5E644_12</vt:lpwstr>
  </property>
</Properties>
</file>